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CE4" w:rsidRDefault="00D478D9" w:rsidP="00D478D9">
      <w:pPr>
        <w:spacing w:after="240"/>
        <w:rPr>
          <w:sz w:val="28"/>
          <w:szCs w:val="28"/>
          <w:u w:val="single"/>
        </w:rPr>
      </w:pPr>
      <w:r>
        <w:rPr>
          <w:sz w:val="28"/>
          <w:szCs w:val="28"/>
          <w:u w:val="single"/>
        </w:rPr>
        <w:t xml:space="preserve">IRPS: </w:t>
      </w:r>
      <w:r>
        <w:rPr>
          <w:sz w:val="28"/>
          <w:szCs w:val="28"/>
          <w:u w:val="single"/>
        </w:rPr>
        <w:br/>
        <w:t>Instant Robot Programming System</w:t>
      </w:r>
    </w:p>
    <w:p w:rsidR="002E4C15" w:rsidRPr="003153B0" w:rsidRDefault="008424A5" w:rsidP="00D478D9">
      <w:pPr>
        <w:spacing w:after="240"/>
        <w:rPr>
          <w:b/>
          <w:sz w:val="40"/>
          <w:szCs w:val="40"/>
        </w:rPr>
      </w:pPr>
      <w:r>
        <w:rPr>
          <w:b/>
          <w:sz w:val="40"/>
          <w:szCs w:val="40"/>
        </w:rPr>
        <w:t xml:space="preserve">Efficient welding of small batch sizes without programming effort </w:t>
      </w:r>
    </w:p>
    <w:p w:rsidR="0083759D" w:rsidRDefault="00746C78" w:rsidP="00FF4D7D">
      <w:pPr>
        <w:spacing w:after="240"/>
        <w:rPr>
          <w:sz w:val="24"/>
          <w:szCs w:val="24"/>
        </w:rPr>
      </w:pPr>
      <w:r>
        <w:rPr>
          <w:sz w:val="24"/>
          <w:szCs w:val="24"/>
        </w:rPr>
        <w:t xml:space="preserve">HAIGER/DRUTEN, July 2019 – Quick and easy welding of single parts – particularly in steel and metal construction, the programming expenditure for automated welding of small batch sizes is often disproportionally high. With the IRPS Instant Robot Programming System users create programs for automated welding in a short time. So the automated welding of workpieces in batch size 1 pays off now. Carl Cloos Schweisstechnik GmbH offers the new system in cooperation with the Dutch company </w:t>
      </w:r>
      <w:proofErr w:type="spellStart"/>
      <w:r>
        <w:rPr>
          <w:sz w:val="24"/>
          <w:szCs w:val="24"/>
        </w:rPr>
        <w:t>INSTANTpro</w:t>
      </w:r>
      <w:proofErr w:type="spellEnd"/>
      <w:r>
        <w:rPr>
          <w:sz w:val="24"/>
          <w:szCs w:val="24"/>
        </w:rPr>
        <w:t xml:space="preserve"> B.V. </w:t>
      </w:r>
    </w:p>
    <w:p w:rsidR="008424A5" w:rsidRPr="0066569B" w:rsidRDefault="008424A5" w:rsidP="008424A5">
      <w:pPr>
        <w:spacing w:after="240"/>
        <w:rPr>
          <w:sz w:val="22"/>
        </w:rPr>
      </w:pPr>
      <w:r>
        <w:rPr>
          <w:sz w:val="22"/>
        </w:rPr>
        <w:t xml:space="preserve">The operator freely positions the tacked workpiece on the robot working station. Then he starts scanning at the IRPS screen. The scanner mounted at a linear track scans the working surface of the robot system and saves the result. The IRPS converts the saved scanner data into a 3D model. Then the IRPS sends the completely generated robot program including all welding data to the robot controller. The operator starts welding via a button at the IRPS screen. Individual changes and parameter adaptations can be made easily and intuitively. </w:t>
      </w:r>
    </w:p>
    <w:p w:rsidR="00FF4D7D" w:rsidRPr="0066569B" w:rsidRDefault="00F53361" w:rsidP="00FF4D7D">
      <w:pPr>
        <w:rPr>
          <w:sz w:val="22"/>
        </w:rPr>
      </w:pPr>
      <w:r>
        <w:rPr>
          <w:sz w:val="22"/>
        </w:rPr>
        <w:t>It is not necessary that the operator has a detaile</w:t>
      </w:r>
      <w:r w:rsidR="00625F77">
        <w:rPr>
          <w:sz w:val="22"/>
        </w:rPr>
        <w:t xml:space="preserve">d welding and robot knowledge. </w:t>
      </w:r>
      <w:r>
        <w:rPr>
          <w:sz w:val="22"/>
        </w:rPr>
        <w:t xml:space="preserve">Due to the complete programming automation, users benefit from an efficient and flexible welding production. </w:t>
      </w:r>
    </w:p>
    <w:p w:rsidR="00F53361" w:rsidRPr="0066569B" w:rsidRDefault="00F53361" w:rsidP="00FF4D7D">
      <w:pPr>
        <w:rPr>
          <w:sz w:val="22"/>
        </w:rPr>
      </w:pPr>
    </w:p>
    <w:p w:rsidR="00F53361" w:rsidRPr="0066569B" w:rsidRDefault="00F53361" w:rsidP="00FF4D7D">
      <w:pPr>
        <w:rPr>
          <w:sz w:val="22"/>
        </w:rPr>
      </w:pPr>
    </w:p>
    <w:p w:rsidR="00900B33" w:rsidRPr="0066569B" w:rsidRDefault="00B41D00" w:rsidP="00D61678">
      <w:pPr>
        <w:spacing w:after="160" w:line="259" w:lineRule="auto"/>
        <w:rPr>
          <w:rFonts w:cs="Arial"/>
          <w:b/>
          <w:sz w:val="22"/>
        </w:rPr>
      </w:pPr>
      <w:r>
        <w:rPr>
          <w:b/>
          <w:sz w:val="22"/>
        </w:rPr>
        <w:br/>
      </w:r>
    </w:p>
    <w:p w:rsidR="00B41D00" w:rsidRPr="0066569B" w:rsidRDefault="0011397D" w:rsidP="00D61678">
      <w:pPr>
        <w:spacing w:after="160" w:line="259" w:lineRule="auto"/>
        <w:rPr>
          <w:rFonts w:cs="Arial"/>
          <w:b/>
          <w:sz w:val="22"/>
        </w:rPr>
      </w:pPr>
      <w:r w:rsidRPr="00A11279">
        <w:rPr>
          <w:rFonts w:cs="Arial"/>
          <w:b/>
          <w:noProof/>
          <w:sz w:val="22"/>
          <w:lang w:eastAsia="de-DE"/>
        </w:rPr>
        <w:lastRenderedPageBreak/>
        <w:drawing>
          <wp:inline distT="0" distB="0" distL="0" distR="0" wp14:anchorId="0F6F0ACD" wp14:editId="31FE0DBA">
            <wp:extent cx="4859655" cy="2732599"/>
            <wp:effectExtent l="0" t="0" r="0" b="0"/>
            <wp:docPr id="2" name="Grafik 2" descr="L:\VM_M\Kommunikation\30-QIROX\QIROX_Sensoren\IRPS-ProgrammierScanner\QR-Sensor_IRPScanner-Press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VM_M\Kommunikation\30-QIROX\QIROX_Sensoren\IRPS-ProgrammierScanner\QR-Sensor_IRPScanner-Presse0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59655" cy="2732599"/>
                    </a:xfrm>
                    <a:prstGeom prst="rect">
                      <a:avLst/>
                    </a:prstGeom>
                    <a:noFill/>
                    <a:ln>
                      <a:noFill/>
                    </a:ln>
                  </pic:spPr>
                </pic:pic>
              </a:graphicData>
            </a:graphic>
          </wp:inline>
        </w:drawing>
      </w:r>
    </w:p>
    <w:p w:rsidR="006A4912" w:rsidRPr="0066569B" w:rsidRDefault="00900B33" w:rsidP="0066569B">
      <w:pPr>
        <w:spacing w:after="160" w:line="259" w:lineRule="auto"/>
        <w:rPr>
          <w:rFonts w:cs="Arial"/>
          <w:sz w:val="22"/>
        </w:rPr>
      </w:pPr>
      <w:r>
        <w:rPr>
          <w:b/>
          <w:sz w:val="22"/>
        </w:rPr>
        <w:t xml:space="preserve">Photo 1: </w:t>
      </w:r>
      <w:r>
        <w:rPr>
          <w:sz w:val="22"/>
        </w:rPr>
        <w:t>The IRPS Instant Robot Programming System allows efficient welding of small batch sizes with minimum programming effort.</w:t>
      </w:r>
    </w:p>
    <w:p w:rsidR="00900B33" w:rsidRDefault="00900B33" w:rsidP="00D61678">
      <w:pPr>
        <w:spacing w:after="160" w:line="259" w:lineRule="auto"/>
        <w:rPr>
          <w:rFonts w:cs="Arial"/>
          <w:b/>
          <w:sz w:val="22"/>
        </w:rPr>
      </w:pPr>
    </w:p>
    <w:p w:rsidR="0066569B" w:rsidRDefault="0066569B" w:rsidP="00D61678">
      <w:pPr>
        <w:spacing w:after="160" w:line="259" w:lineRule="auto"/>
        <w:rPr>
          <w:rFonts w:cs="Arial"/>
          <w:b/>
          <w:sz w:val="22"/>
        </w:rPr>
      </w:pPr>
    </w:p>
    <w:p w:rsidR="0011397D" w:rsidRDefault="0011397D" w:rsidP="00D61678">
      <w:pPr>
        <w:spacing w:after="160" w:line="259" w:lineRule="auto"/>
        <w:rPr>
          <w:rFonts w:cs="Arial"/>
          <w:b/>
          <w:sz w:val="22"/>
        </w:rPr>
      </w:pPr>
      <w:bookmarkStart w:id="0" w:name="_GoBack"/>
      <w:bookmarkEnd w:id="0"/>
    </w:p>
    <w:p w:rsidR="0066569B" w:rsidRPr="0066569B" w:rsidRDefault="0066569B" w:rsidP="00D61678">
      <w:pPr>
        <w:spacing w:after="160" w:line="259" w:lineRule="auto"/>
        <w:rPr>
          <w:rFonts w:cs="Arial"/>
          <w:b/>
          <w:sz w:val="22"/>
        </w:rPr>
      </w:pPr>
    </w:p>
    <w:p w:rsidR="00D61678" w:rsidRPr="0066569B" w:rsidRDefault="00D61678" w:rsidP="00D61678">
      <w:pPr>
        <w:spacing w:after="160" w:line="259" w:lineRule="auto"/>
        <w:rPr>
          <w:rFonts w:cs="Arial"/>
          <w:b/>
          <w:vanish/>
          <w:sz w:val="22"/>
          <w:specVanish/>
        </w:rPr>
      </w:pPr>
      <w:r>
        <w:rPr>
          <w:b/>
          <w:sz w:val="22"/>
        </w:rPr>
        <w:t xml:space="preserve">CLOOS Welding technology: </w:t>
      </w:r>
      <w:r>
        <w:rPr>
          <w:b/>
          <w:sz w:val="22"/>
        </w:rPr>
        <w:br/>
        <w:t>Robot and welding technology from a single source</w:t>
      </w:r>
    </w:p>
    <w:p w:rsidR="00D61678" w:rsidRPr="0066569B" w:rsidRDefault="00D61678" w:rsidP="00D61678">
      <w:pPr>
        <w:rPr>
          <w:rFonts w:cs="Arial"/>
          <w:b/>
          <w:sz w:val="22"/>
        </w:rPr>
      </w:pPr>
      <w:r>
        <w:rPr>
          <w:b/>
          <w:sz w:val="22"/>
        </w:rPr>
        <w:t xml:space="preserve"> </w:t>
      </w:r>
    </w:p>
    <w:p w:rsidR="00D61678" w:rsidRPr="0066569B" w:rsidRDefault="00D61678" w:rsidP="00D61678">
      <w:pPr>
        <w:rPr>
          <w:rFonts w:cs="Arial"/>
          <w:sz w:val="22"/>
        </w:rPr>
      </w:pPr>
      <w:r>
        <w:rPr>
          <w:sz w:val="22"/>
        </w:rPr>
        <w:t>Since 1919, Carl Cloos Schweisstechnik GmbH is one of the leading companies in welding technology. More than 800 employees all over the world realise production solutions in welding and robot technology for industries such as construction machinery, railway vehicles, automotive and agricultural industry. The modern CLOOS welding power sources of the QINEO series are available for a multitude of welding processes. With the QIROX robots, positioners and special purpose machines CLOOS develops and manufactures automated welding systems meeting the specific requirements of the customers. The special strength of CLOOS is the widely spread competence. Because – from the welding technology, robot mechanics and controller to positioners, software and sensors – CLOOS supplies everything from a single source.</w:t>
      </w:r>
    </w:p>
    <w:p w:rsidR="006C256D" w:rsidRDefault="006C256D" w:rsidP="00D61678">
      <w:pPr>
        <w:rPr>
          <w:rFonts w:cs="Arial"/>
          <w:sz w:val="22"/>
        </w:rPr>
      </w:pPr>
    </w:p>
    <w:p w:rsidR="0066569B" w:rsidRDefault="0066569B" w:rsidP="00D61678">
      <w:pPr>
        <w:rPr>
          <w:rFonts w:cs="Arial"/>
          <w:sz w:val="22"/>
        </w:rPr>
      </w:pPr>
    </w:p>
    <w:p w:rsidR="0011397D" w:rsidRPr="0066569B" w:rsidRDefault="0011397D" w:rsidP="00D61678">
      <w:pPr>
        <w:rPr>
          <w:rFonts w:cs="Arial"/>
          <w:sz w:val="22"/>
        </w:rPr>
      </w:pPr>
    </w:p>
    <w:p w:rsidR="00E81CD8" w:rsidRDefault="00E81CD8" w:rsidP="005A7CE4">
      <w:pPr>
        <w:rPr>
          <w:rFonts w:cs="Arial"/>
          <w:b/>
          <w:sz w:val="22"/>
        </w:rPr>
      </w:pPr>
      <w:proofErr w:type="spellStart"/>
      <w:r>
        <w:rPr>
          <w:b/>
          <w:sz w:val="22"/>
        </w:rPr>
        <w:lastRenderedPageBreak/>
        <w:t>INSTANTpro</w:t>
      </w:r>
      <w:proofErr w:type="spellEnd"/>
      <w:r>
        <w:rPr>
          <w:b/>
          <w:sz w:val="22"/>
        </w:rPr>
        <w:t xml:space="preserve"> B.V.</w:t>
      </w:r>
    </w:p>
    <w:p w:rsidR="005A7CE4" w:rsidRPr="0066569B" w:rsidRDefault="00E81CD8" w:rsidP="005A7CE4">
      <w:pPr>
        <w:rPr>
          <w:rFonts w:cs="Arial"/>
          <w:sz w:val="22"/>
        </w:rPr>
      </w:pPr>
      <w:proofErr w:type="spellStart"/>
      <w:r>
        <w:rPr>
          <w:sz w:val="22"/>
        </w:rPr>
        <w:t>INSTANTpro</w:t>
      </w:r>
      <w:proofErr w:type="spellEnd"/>
      <w:r>
        <w:rPr>
          <w:sz w:val="22"/>
        </w:rPr>
        <w:t xml:space="preserve"> B.V. Is a subsidiary of the Dutch family company Exner </w:t>
      </w:r>
      <w:proofErr w:type="spellStart"/>
      <w:r>
        <w:rPr>
          <w:sz w:val="22"/>
        </w:rPr>
        <w:t>Ingenieurstechniek</w:t>
      </w:r>
      <w:proofErr w:type="spellEnd"/>
      <w:r>
        <w:rPr>
          <w:sz w:val="22"/>
        </w:rPr>
        <w:t xml:space="preserve"> with more than 25 years of international experience in project planning, programming and maintenance of robot systems at the most different and well-known customers. On the basis of this know-how, Exner </w:t>
      </w:r>
      <w:proofErr w:type="spellStart"/>
      <w:r>
        <w:rPr>
          <w:sz w:val="22"/>
        </w:rPr>
        <w:t>Ingenieurstechniek</w:t>
      </w:r>
      <w:proofErr w:type="spellEnd"/>
      <w:r>
        <w:rPr>
          <w:sz w:val="22"/>
        </w:rPr>
        <w:t xml:space="preserve"> invests in further simplifying the robot automation and in making it more efficient. Exner employs a special team of developers of camera technology up to software specialists for artificial intelligence.</w:t>
      </w:r>
    </w:p>
    <w:p w:rsidR="000851CD" w:rsidRDefault="000851CD" w:rsidP="00D61678">
      <w:pPr>
        <w:rPr>
          <w:rFonts w:cs="Arial"/>
          <w:sz w:val="22"/>
        </w:rPr>
      </w:pPr>
    </w:p>
    <w:p w:rsidR="0066569B" w:rsidRPr="0066569B" w:rsidRDefault="0066569B" w:rsidP="00D61678">
      <w:pPr>
        <w:rPr>
          <w:rFonts w:cs="Arial"/>
          <w:sz w:val="22"/>
        </w:rPr>
      </w:pPr>
    </w:p>
    <w:p w:rsidR="00D61678" w:rsidRPr="0066569B" w:rsidRDefault="00D61678" w:rsidP="00D61678">
      <w:pPr>
        <w:rPr>
          <w:rFonts w:cs="Arial"/>
          <w:b/>
          <w:sz w:val="22"/>
        </w:rPr>
      </w:pPr>
      <w:r>
        <w:rPr>
          <w:b/>
          <w:sz w:val="22"/>
        </w:rPr>
        <w:t>Press contact:</w:t>
      </w:r>
    </w:p>
    <w:p w:rsidR="00D61678" w:rsidRPr="0066569B" w:rsidRDefault="00D61678" w:rsidP="00D61678">
      <w:pPr>
        <w:pStyle w:val="Kopfzeile"/>
        <w:tabs>
          <w:tab w:val="clear" w:pos="4536"/>
          <w:tab w:val="clear" w:pos="9072"/>
        </w:tabs>
        <w:spacing w:line="276" w:lineRule="auto"/>
        <w:rPr>
          <w:rFonts w:cs="Arial"/>
          <w:sz w:val="22"/>
        </w:rPr>
      </w:pPr>
      <w:r>
        <w:rPr>
          <w:sz w:val="22"/>
        </w:rPr>
        <w:t>Carl Cloos Schweisstechnik GmbH</w:t>
      </w:r>
    </w:p>
    <w:p w:rsidR="00D61678" w:rsidRPr="0066569B" w:rsidRDefault="00D61678" w:rsidP="00D61678">
      <w:pPr>
        <w:pStyle w:val="Kopfzeile"/>
        <w:tabs>
          <w:tab w:val="clear" w:pos="4536"/>
          <w:tab w:val="clear" w:pos="9072"/>
        </w:tabs>
        <w:spacing w:line="276" w:lineRule="auto"/>
        <w:rPr>
          <w:rFonts w:cs="Arial"/>
          <w:sz w:val="22"/>
        </w:rPr>
      </w:pPr>
      <w:r>
        <w:rPr>
          <w:sz w:val="22"/>
        </w:rPr>
        <w:t>Carl-Cloos-</w:t>
      </w:r>
      <w:proofErr w:type="spellStart"/>
      <w:r>
        <w:rPr>
          <w:sz w:val="22"/>
        </w:rPr>
        <w:t>Strasse</w:t>
      </w:r>
      <w:proofErr w:type="spellEnd"/>
      <w:r>
        <w:rPr>
          <w:sz w:val="22"/>
        </w:rPr>
        <w:t xml:space="preserve"> 1</w:t>
      </w:r>
    </w:p>
    <w:p w:rsidR="00D61678" w:rsidRPr="0066569B" w:rsidRDefault="00D61678" w:rsidP="00D61678">
      <w:pPr>
        <w:pStyle w:val="Kopfzeile"/>
        <w:tabs>
          <w:tab w:val="clear" w:pos="4536"/>
          <w:tab w:val="clear" w:pos="9072"/>
        </w:tabs>
        <w:spacing w:line="276" w:lineRule="auto"/>
        <w:rPr>
          <w:rFonts w:cs="Arial"/>
          <w:sz w:val="22"/>
        </w:rPr>
      </w:pPr>
      <w:r>
        <w:rPr>
          <w:sz w:val="22"/>
        </w:rPr>
        <w:t>35708 Haiger</w:t>
      </w:r>
    </w:p>
    <w:p w:rsidR="00D61678" w:rsidRPr="0066569B" w:rsidRDefault="00D61678" w:rsidP="00D61678">
      <w:pPr>
        <w:spacing w:after="200"/>
        <w:rPr>
          <w:rFonts w:cs="Arial"/>
          <w:sz w:val="22"/>
        </w:rPr>
      </w:pPr>
      <w:r>
        <w:rPr>
          <w:sz w:val="22"/>
        </w:rPr>
        <w:t>GERMANY</w:t>
      </w:r>
    </w:p>
    <w:p w:rsidR="00D61678" w:rsidRPr="0066569B" w:rsidRDefault="00D61678" w:rsidP="00D61678">
      <w:pPr>
        <w:pStyle w:val="Kopfzeile"/>
        <w:tabs>
          <w:tab w:val="clear" w:pos="4536"/>
          <w:tab w:val="clear" w:pos="9072"/>
        </w:tabs>
        <w:spacing w:line="276" w:lineRule="auto"/>
        <w:rPr>
          <w:rFonts w:cs="Arial"/>
          <w:sz w:val="22"/>
        </w:rPr>
      </w:pPr>
      <w:r>
        <w:rPr>
          <w:sz w:val="22"/>
        </w:rPr>
        <w:t>Stefanie Nüchtern-Baumhoff</w:t>
      </w:r>
    </w:p>
    <w:p w:rsidR="00D61678" w:rsidRPr="0066569B" w:rsidRDefault="00D61678" w:rsidP="00D61678">
      <w:pPr>
        <w:pStyle w:val="Kopfzeile"/>
        <w:tabs>
          <w:tab w:val="clear" w:pos="4536"/>
          <w:tab w:val="clear" w:pos="9072"/>
        </w:tabs>
        <w:spacing w:line="276" w:lineRule="auto"/>
        <w:rPr>
          <w:rFonts w:cs="Arial"/>
          <w:sz w:val="22"/>
        </w:rPr>
      </w:pPr>
      <w:r>
        <w:rPr>
          <w:sz w:val="22"/>
        </w:rPr>
        <w:t>Tel. +49 (0)2773 85-478</w:t>
      </w:r>
    </w:p>
    <w:p w:rsidR="005B361F" w:rsidRPr="0066569B" w:rsidRDefault="00D61678">
      <w:pPr>
        <w:rPr>
          <w:sz w:val="22"/>
        </w:rPr>
      </w:pPr>
      <w:r>
        <w:rPr>
          <w:sz w:val="22"/>
        </w:rPr>
        <w:t xml:space="preserve">E-mail: </w:t>
      </w:r>
      <w:hyperlink r:id="rId8" w:history="1">
        <w:r>
          <w:rPr>
            <w:rStyle w:val="Hyperlink"/>
            <w:sz w:val="22"/>
          </w:rPr>
          <w:t xml:space="preserve">stefanie.nuechtern@cloos.de </w:t>
        </w:r>
      </w:hyperlink>
    </w:p>
    <w:sectPr w:rsidR="005B361F" w:rsidRPr="0066569B" w:rsidSect="00F53361">
      <w:headerReference w:type="default" r:id="rId9"/>
      <w:footerReference w:type="default" r:id="rId10"/>
      <w:pgSz w:w="11906" w:h="16838"/>
      <w:pgMar w:top="1985" w:right="311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71C" w:rsidRDefault="0084171C" w:rsidP="00E40DE7">
      <w:pPr>
        <w:spacing w:after="0" w:line="240" w:lineRule="auto"/>
      </w:pPr>
      <w:r>
        <w:separator/>
      </w:r>
    </w:p>
  </w:endnote>
  <w:endnote w:type="continuationSeparator" w:id="0">
    <w:p w:rsidR="0084171C" w:rsidRDefault="0084171C" w:rsidP="00E40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1865967"/>
      <w:docPartObj>
        <w:docPartGallery w:val="Page Numbers (Bottom of Page)"/>
        <w:docPartUnique/>
      </w:docPartObj>
    </w:sdtPr>
    <w:sdtEndPr/>
    <w:sdtContent>
      <w:p w:rsidR="00B27FE2" w:rsidRDefault="00B27FE2">
        <w:pPr>
          <w:pStyle w:val="Fuzeile"/>
          <w:jc w:val="right"/>
        </w:pPr>
        <w:r>
          <w:fldChar w:fldCharType="begin"/>
        </w:r>
        <w:r>
          <w:instrText>PAGE   \* MERGEFORMAT</w:instrText>
        </w:r>
        <w:r>
          <w:fldChar w:fldCharType="separate"/>
        </w:r>
        <w:r w:rsidR="0011397D">
          <w:rPr>
            <w:noProof/>
          </w:rPr>
          <w:t>3</w:t>
        </w:r>
        <w:r>
          <w:fldChar w:fldCharType="end"/>
        </w:r>
      </w:p>
    </w:sdtContent>
  </w:sdt>
  <w:p w:rsidR="00B27FE2" w:rsidRDefault="00B27FE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71C" w:rsidRDefault="0084171C" w:rsidP="00E40DE7">
      <w:pPr>
        <w:spacing w:after="0" w:line="240" w:lineRule="auto"/>
      </w:pPr>
      <w:r>
        <w:separator/>
      </w:r>
    </w:p>
  </w:footnote>
  <w:footnote w:type="continuationSeparator" w:id="0">
    <w:p w:rsidR="0084171C" w:rsidRDefault="0084171C" w:rsidP="00E40D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DE7" w:rsidRPr="00E40DE7" w:rsidRDefault="00BD60D1">
    <w:pPr>
      <w:pStyle w:val="Kopfzeile"/>
      <w:rPr>
        <w:sz w:val="18"/>
        <w:szCs w:val="18"/>
      </w:rPr>
    </w:pPr>
    <w:r>
      <w:rPr>
        <w:noProof/>
        <w:sz w:val="18"/>
        <w:szCs w:val="18"/>
        <w:lang w:val="de-DE" w:eastAsia="de-DE"/>
      </w:rPr>
      <w:drawing>
        <wp:anchor distT="0" distB="0" distL="114300" distR="114300" simplePos="0" relativeHeight="251659264" behindDoc="0" locked="0" layoutInCell="1" allowOverlap="1" wp14:anchorId="6B0AF7CF" wp14:editId="1ED1BBD5">
          <wp:simplePos x="0" y="0"/>
          <wp:positionH relativeFrom="page">
            <wp:align>right</wp:align>
          </wp:positionH>
          <wp:positionV relativeFrom="topMargin">
            <wp:align>bottom</wp:align>
          </wp:positionV>
          <wp:extent cx="1716405" cy="1049020"/>
          <wp:effectExtent l="0" t="0" r="0" b="0"/>
          <wp:wrapNone/>
          <wp:docPr id="4" name="Grafik 4"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szCs w:val="18"/>
      </w:rPr>
      <w:t xml:space="preserve">Carl Cloos Schweisstechnik GmbH – </w:t>
    </w:r>
    <w:proofErr w:type="spellStart"/>
    <w:r>
      <w:rPr>
        <w:sz w:val="18"/>
        <w:szCs w:val="18"/>
      </w:rPr>
      <w:t>INSTANTpro</w:t>
    </w:r>
    <w:proofErr w:type="spellEnd"/>
    <w:r>
      <w:rPr>
        <w:sz w:val="18"/>
        <w:szCs w:val="18"/>
      </w:rPr>
      <w:t xml:space="preserve"> IRPS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D6880"/>
    <w:multiLevelType w:val="hybridMultilevel"/>
    <w:tmpl w:val="8548B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661EB7"/>
    <w:multiLevelType w:val="hybridMultilevel"/>
    <w:tmpl w:val="F108689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C5459D6"/>
    <w:multiLevelType w:val="hybridMultilevel"/>
    <w:tmpl w:val="4DDEA2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8E34F65"/>
    <w:multiLevelType w:val="hybridMultilevel"/>
    <w:tmpl w:val="1EFCFB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FEC5F4B"/>
    <w:multiLevelType w:val="hybridMultilevel"/>
    <w:tmpl w:val="C870F1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DE7"/>
    <w:rsid w:val="00002362"/>
    <w:rsid w:val="000501EF"/>
    <w:rsid w:val="00064B77"/>
    <w:rsid w:val="0007498B"/>
    <w:rsid w:val="00074BD8"/>
    <w:rsid w:val="0008403B"/>
    <w:rsid w:val="000851CD"/>
    <w:rsid w:val="00092410"/>
    <w:rsid w:val="000C031B"/>
    <w:rsid w:val="0011397D"/>
    <w:rsid w:val="001163C4"/>
    <w:rsid w:val="00117030"/>
    <w:rsid w:val="00117751"/>
    <w:rsid w:val="00140AC8"/>
    <w:rsid w:val="001630D0"/>
    <w:rsid w:val="0017465D"/>
    <w:rsid w:val="001B57B7"/>
    <w:rsid w:val="001D63CA"/>
    <w:rsid w:val="001E10A9"/>
    <w:rsid w:val="001E32BA"/>
    <w:rsid w:val="001E647B"/>
    <w:rsid w:val="00212A9C"/>
    <w:rsid w:val="00230E93"/>
    <w:rsid w:val="00244BFA"/>
    <w:rsid w:val="002830E1"/>
    <w:rsid w:val="002E4C15"/>
    <w:rsid w:val="002F454C"/>
    <w:rsid w:val="003149BB"/>
    <w:rsid w:val="003153B0"/>
    <w:rsid w:val="00383C81"/>
    <w:rsid w:val="003A05DF"/>
    <w:rsid w:val="003B676F"/>
    <w:rsid w:val="00432453"/>
    <w:rsid w:val="0044134A"/>
    <w:rsid w:val="00442DD0"/>
    <w:rsid w:val="00453395"/>
    <w:rsid w:val="00470D5F"/>
    <w:rsid w:val="004C77D9"/>
    <w:rsid w:val="004E1FF6"/>
    <w:rsid w:val="004E28B5"/>
    <w:rsid w:val="0051481A"/>
    <w:rsid w:val="005A30D8"/>
    <w:rsid w:val="005A7CE4"/>
    <w:rsid w:val="005B361F"/>
    <w:rsid w:val="005D257D"/>
    <w:rsid w:val="005E6D1E"/>
    <w:rsid w:val="00616E08"/>
    <w:rsid w:val="00625F77"/>
    <w:rsid w:val="0062626F"/>
    <w:rsid w:val="006311FB"/>
    <w:rsid w:val="006376AB"/>
    <w:rsid w:val="006454D9"/>
    <w:rsid w:val="006632C9"/>
    <w:rsid w:val="0066569B"/>
    <w:rsid w:val="00671E13"/>
    <w:rsid w:val="00681820"/>
    <w:rsid w:val="00693CE6"/>
    <w:rsid w:val="006A4912"/>
    <w:rsid w:val="006A7A12"/>
    <w:rsid w:val="006B3909"/>
    <w:rsid w:val="006C256D"/>
    <w:rsid w:val="006F3157"/>
    <w:rsid w:val="00746C78"/>
    <w:rsid w:val="00754299"/>
    <w:rsid w:val="00757EAF"/>
    <w:rsid w:val="007816CC"/>
    <w:rsid w:val="0078563A"/>
    <w:rsid w:val="007B5002"/>
    <w:rsid w:val="007C1234"/>
    <w:rsid w:val="007D1C9D"/>
    <w:rsid w:val="007E06A7"/>
    <w:rsid w:val="007E4A85"/>
    <w:rsid w:val="008150E2"/>
    <w:rsid w:val="0083759D"/>
    <w:rsid w:val="0084171C"/>
    <w:rsid w:val="008424A5"/>
    <w:rsid w:val="00844260"/>
    <w:rsid w:val="00881B97"/>
    <w:rsid w:val="008863C3"/>
    <w:rsid w:val="008B6CF0"/>
    <w:rsid w:val="008E213E"/>
    <w:rsid w:val="00900B33"/>
    <w:rsid w:val="009402F7"/>
    <w:rsid w:val="00990CCA"/>
    <w:rsid w:val="009D1B6F"/>
    <w:rsid w:val="00A138F6"/>
    <w:rsid w:val="00AB5E16"/>
    <w:rsid w:val="00AB76C4"/>
    <w:rsid w:val="00AC6F8B"/>
    <w:rsid w:val="00B27FE2"/>
    <w:rsid w:val="00B408E2"/>
    <w:rsid w:val="00B41D00"/>
    <w:rsid w:val="00B4403B"/>
    <w:rsid w:val="00B637C3"/>
    <w:rsid w:val="00B63ABC"/>
    <w:rsid w:val="00B87B94"/>
    <w:rsid w:val="00B922D8"/>
    <w:rsid w:val="00BC0CD5"/>
    <w:rsid w:val="00BD5EB1"/>
    <w:rsid w:val="00BD60D1"/>
    <w:rsid w:val="00C5729D"/>
    <w:rsid w:val="00CA7E59"/>
    <w:rsid w:val="00D23C80"/>
    <w:rsid w:val="00D478D9"/>
    <w:rsid w:val="00D61678"/>
    <w:rsid w:val="00D8475E"/>
    <w:rsid w:val="00D870C3"/>
    <w:rsid w:val="00D9219A"/>
    <w:rsid w:val="00DD362F"/>
    <w:rsid w:val="00DE112E"/>
    <w:rsid w:val="00E013EF"/>
    <w:rsid w:val="00E067F8"/>
    <w:rsid w:val="00E40DE7"/>
    <w:rsid w:val="00E5037A"/>
    <w:rsid w:val="00E73783"/>
    <w:rsid w:val="00E81CD8"/>
    <w:rsid w:val="00E86B6B"/>
    <w:rsid w:val="00EB5F83"/>
    <w:rsid w:val="00EC1BEC"/>
    <w:rsid w:val="00ED0DBD"/>
    <w:rsid w:val="00EF1BE8"/>
    <w:rsid w:val="00F026FF"/>
    <w:rsid w:val="00F26BBA"/>
    <w:rsid w:val="00F350E8"/>
    <w:rsid w:val="00F42AB4"/>
    <w:rsid w:val="00F53361"/>
    <w:rsid w:val="00F702E6"/>
    <w:rsid w:val="00FA00CB"/>
    <w:rsid w:val="00FA4207"/>
    <w:rsid w:val="00FC307B"/>
    <w:rsid w:val="00FF4D7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99A739-9189-44F7-A7DD-D83F7DDE6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1E13"/>
    <w:pPr>
      <w:spacing w:after="120" w:line="276" w:lineRule="auto"/>
    </w:pPr>
    <w:rPr>
      <w:rFonts w:ascii="Verdana"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styleId="Kopfzeile">
    <w:name w:val="header"/>
    <w:basedOn w:val="Standard"/>
    <w:link w:val="KopfzeileZchn"/>
    <w:unhideWhenUsed/>
    <w:rsid w:val="00E40DE7"/>
    <w:pPr>
      <w:tabs>
        <w:tab w:val="center" w:pos="4536"/>
        <w:tab w:val="right" w:pos="9072"/>
      </w:tabs>
      <w:spacing w:after="0" w:line="240" w:lineRule="auto"/>
    </w:pPr>
  </w:style>
  <w:style w:type="character" w:customStyle="1" w:styleId="KopfzeileZchn">
    <w:name w:val="Kopfzeile Zchn"/>
    <w:basedOn w:val="Absatz-Standardschriftart"/>
    <w:link w:val="Kopfzeile"/>
    <w:rsid w:val="00E40DE7"/>
    <w:rPr>
      <w:rFonts w:ascii="Verdana" w:hAnsi="Verdana"/>
      <w:sz w:val="21"/>
    </w:rPr>
  </w:style>
  <w:style w:type="paragraph" w:styleId="Fuzeile">
    <w:name w:val="footer"/>
    <w:basedOn w:val="Standard"/>
    <w:link w:val="FuzeileZchn"/>
    <w:uiPriority w:val="99"/>
    <w:unhideWhenUsed/>
    <w:rsid w:val="00E40DE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0DE7"/>
    <w:rPr>
      <w:rFonts w:ascii="Verdana" w:hAnsi="Verdana"/>
      <w:sz w:val="21"/>
    </w:rPr>
  </w:style>
  <w:style w:type="character" w:styleId="Hyperlink">
    <w:name w:val="Hyperlink"/>
    <w:basedOn w:val="Absatz-Standardschriftart"/>
    <w:uiPriority w:val="99"/>
    <w:unhideWhenUsed/>
    <w:rsid w:val="00D61678"/>
    <w:rPr>
      <w:color w:val="0563C1" w:themeColor="hyperlink"/>
      <w:u w:val="single"/>
    </w:rPr>
  </w:style>
  <w:style w:type="paragraph" w:styleId="Listenabsatz">
    <w:name w:val="List Paragraph"/>
    <w:basedOn w:val="Standard"/>
    <w:uiPriority w:val="34"/>
    <w:qFormat/>
    <w:rsid w:val="00D61678"/>
    <w:pPr>
      <w:ind w:left="720"/>
      <w:contextualSpacing/>
    </w:pPr>
  </w:style>
  <w:style w:type="paragraph" w:styleId="Sprechblasentext">
    <w:name w:val="Balloon Text"/>
    <w:basedOn w:val="Standard"/>
    <w:link w:val="SprechblasentextZchn"/>
    <w:uiPriority w:val="99"/>
    <w:semiHidden/>
    <w:unhideWhenUsed/>
    <w:rsid w:val="00D8475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847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617880">
      <w:bodyDiv w:val="1"/>
      <w:marLeft w:val="0"/>
      <w:marRight w:val="0"/>
      <w:marTop w:val="0"/>
      <w:marBottom w:val="0"/>
      <w:divBdr>
        <w:top w:val="none" w:sz="0" w:space="0" w:color="auto"/>
        <w:left w:val="none" w:sz="0" w:space="0" w:color="auto"/>
        <w:bottom w:val="none" w:sz="0" w:space="0" w:color="auto"/>
        <w:right w:val="none" w:sz="0" w:space="0" w:color="auto"/>
      </w:divBdr>
    </w:div>
    <w:div w:id="784035673">
      <w:bodyDiv w:val="1"/>
      <w:marLeft w:val="0"/>
      <w:marRight w:val="0"/>
      <w:marTop w:val="0"/>
      <w:marBottom w:val="0"/>
      <w:divBdr>
        <w:top w:val="none" w:sz="0" w:space="0" w:color="auto"/>
        <w:left w:val="none" w:sz="0" w:space="0" w:color="auto"/>
        <w:bottom w:val="none" w:sz="0" w:space="0" w:color="auto"/>
        <w:right w:val="none" w:sz="0" w:space="0" w:color="auto"/>
      </w:divBdr>
    </w:div>
    <w:div w:id="918901397">
      <w:bodyDiv w:val="1"/>
      <w:marLeft w:val="0"/>
      <w:marRight w:val="0"/>
      <w:marTop w:val="0"/>
      <w:marBottom w:val="0"/>
      <w:divBdr>
        <w:top w:val="none" w:sz="0" w:space="0" w:color="auto"/>
        <w:left w:val="none" w:sz="0" w:space="0" w:color="auto"/>
        <w:bottom w:val="none" w:sz="0" w:space="0" w:color="auto"/>
        <w:right w:val="none" w:sz="0" w:space="0" w:color="auto"/>
      </w:divBdr>
    </w:div>
    <w:div w:id="1382704875">
      <w:bodyDiv w:val="1"/>
      <w:marLeft w:val="0"/>
      <w:marRight w:val="0"/>
      <w:marTop w:val="0"/>
      <w:marBottom w:val="0"/>
      <w:divBdr>
        <w:top w:val="none" w:sz="0" w:space="0" w:color="auto"/>
        <w:left w:val="none" w:sz="0" w:space="0" w:color="auto"/>
        <w:bottom w:val="none" w:sz="0" w:space="0" w:color="auto"/>
        <w:right w:val="none" w:sz="0" w:space="0" w:color="auto"/>
      </w:divBdr>
    </w:div>
    <w:div w:id="1413702613">
      <w:bodyDiv w:val="1"/>
      <w:marLeft w:val="0"/>
      <w:marRight w:val="0"/>
      <w:marTop w:val="0"/>
      <w:marBottom w:val="0"/>
      <w:divBdr>
        <w:top w:val="none" w:sz="0" w:space="0" w:color="auto"/>
        <w:left w:val="none" w:sz="0" w:space="0" w:color="auto"/>
        <w:bottom w:val="none" w:sz="0" w:space="0" w:color="auto"/>
        <w:right w:val="none" w:sz="0" w:space="0" w:color="auto"/>
      </w:divBdr>
    </w:div>
    <w:div w:id="1452169083">
      <w:bodyDiv w:val="1"/>
      <w:marLeft w:val="0"/>
      <w:marRight w:val="0"/>
      <w:marTop w:val="0"/>
      <w:marBottom w:val="0"/>
      <w:divBdr>
        <w:top w:val="none" w:sz="0" w:space="0" w:color="auto"/>
        <w:left w:val="none" w:sz="0" w:space="0" w:color="auto"/>
        <w:bottom w:val="none" w:sz="0" w:space="0" w:color="auto"/>
        <w:right w:val="none" w:sz="0" w:space="0" w:color="auto"/>
      </w:divBdr>
    </w:div>
    <w:div w:id="1871065971">
      <w:bodyDiv w:val="1"/>
      <w:marLeft w:val="0"/>
      <w:marRight w:val="0"/>
      <w:marTop w:val="0"/>
      <w:marBottom w:val="0"/>
      <w:divBdr>
        <w:top w:val="none" w:sz="0" w:space="0" w:color="auto"/>
        <w:left w:val="none" w:sz="0" w:space="0" w:color="auto"/>
        <w:bottom w:val="none" w:sz="0" w:space="0" w:color="auto"/>
        <w:right w:val="none" w:sz="0" w:space="0" w:color="auto"/>
      </w:divBdr>
    </w:div>
    <w:div w:id="2081898663">
      <w:bodyDiv w:val="1"/>
      <w:marLeft w:val="0"/>
      <w:marRight w:val="0"/>
      <w:marTop w:val="0"/>
      <w:marBottom w:val="0"/>
      <w:divBdr>
        <w:top w:val="none" w:sz="0" w:space="0" w:color="auto"/>
        <w:left w:val="none" w:sz="0" w:space="0" w:color="auto"/>
        <w:bottom w:val="none" w:sz="0" w:space="0" w:color="auto"/>
        <w:right w:val="none" w:sz="0" w:space="0" w:color="auto"/>
      </w:divBdr>
    </w:div>
    <w:div w:id="2083018883">
      <w:bodyDiv w:val="1"/>
      <w:marLeft w:val="0"/>
      <w:marRight w:val="0"/>
      <w:marTop w:val="0"/>
      <w:marBottom w:val="0"/>
      <w:divBdr>
        <w:top w:val="none" w:sz="0" w:space="0" w:color="auto"/>
        <w:left w:val="none" w:sz="0" w:space="0" w:color="auto"/>
        <w:bottom w:val="none" w:sz="0" w:space="0" w:color="auto"/>
        <w:right w:val="none" w:sz="0" w:space="0" w:color="auto"/>
      </w:divBdr>
    </w:div>
    <w:div w:id="211786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nie.nuechtern@cloos.de%20"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430</Words>
  <Characters>2710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3134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Nüchtern, Stefanie</cp:lastModifiedBy>
  <cp:revision>16</cp:revision>
  <cp:lastPrinted>2019-05-20T13:29:00Z</cp:lastPrinted>
  <dcterms:created xsi:type="dcterms:W3CDTF">2019-07-01T13:14:00Z</dcterms:created>
  <dcterms:modified xsi:type="dcterms:W3CDTF">2019-10-14T12:38:00Z</dcterms:modified>
</cp:coreProperties>
</file>